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712C39" w14:textId="24D046C4" w:rsidR="004F2211" w:rsidRPr="004F2211" w:rsidRDefault="004F2211" w:rsidP="004F2211">
      <w:pPr>
        <w:tabs>
          <w:tab w:val="right" w:pos="9639"/>
        </w:tabs>
        <w:rPr>
          <w:rFonts w:ascii="Arial" w:hAnsi="Arial"/>
          <w:b/>
          <w:i/>
          <w:noProof/>
          <w:sz w:val="28"/>
        </w:rPr>
      </w:pPr>
      <w:bookmarkStart w:id="0" w:name="OLE_LINK4"/>
      <w:r w:rsidRPr="004F2211">
        <w:rPr>
          <w:rFonts w:ascii="Arial" w:hAnsi="Arial"/>
          <w:b/>
          <w:noProof/>
          <w:sz w:val="24"/>
        </w:rPr>
        <w:t>3GPP TSG-SA WG3 Meeting #95Bis</w:t>
      </w:r>
      <w:r w:rsidRPr="004F2211">
        <w:rPr>
          <w:rFonts w:ascii="Arial" w:hAnsi="Arial"/>
          <w:b/>
          <w:i/>
          <w:noProof/>
          <w:sz w:val="28"/>
        </w:rPr>
        <w:tab/>
      </w:r>
      <w:r w:rsidR="00FE5455" w:rsidRPr="00FE5455">
        <w:rPr>
          <w:rFonts w:ascii="Arial" w:hAnsi="Arial"/>
          <w:b/>
          <w:i/>
          <w:noProof/>
          <w:sz w:val="28"/>
        </w:rPr>
        <w:t>S3-191941</w:t>
      </w:r>
      <w:bookmarkStart w:id="1" w:name="_GoBack"/>
      <w:bookmarkEnd w:id="1"/>
    </w:p>
    <w:p w14:paraId="4DBA8077" w14:textId="17CD5E55" w:rsidR="004F2211" w:rsidRPr="004F2211" w:rsidRDefault="004F2211" w:rsidP="004F2211">
      <w:pPr>
        <w:spacing w:after="120"/>
        <w:outlineLvl w:val="0"/>
        <w:rPr>
          <w:rFonts w:ascii="Arial" w:hAnsi="Arial" w:cs="Arial"/>
          <w:b/>
          <w:sz w:val="24"/>
        </w:rPr>
      </w:pPr>
      <w:r w:rsidRPr="004F2211">
        <w:rPr>
          <w:rFonts w:ascii="Arial" w:hAnsi="Arial"/>
          <w:b/>
          <w:noProof/>
          <w:sz w:val="24"/>
        </w:rPr>
        <w:t xml:space="preserve">Sapporo (Japan), 24-28 June 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 w:rsidRPr="004F2211">
        <w:rPr>
          <w:rFonts w:ascii="Arial" w:hAnsi="Arial" w:cs="Arial"/>
          <w:i/>
          <w:sz w:val="18"/>
          <w:szCs w:val="18"/>
        </w:rPr>
        <w:t>revision of S3-19xabc</w:t>
      </w:r>
    </w:p>
    <w:p w14:paraId="06DF3571" w14:textId="77777777" w:rsidR="004F2211" w:rsidRPr="004F2211" w:rsidRDefault="004F2211" w:rsidP="004F2211">
      <w:pPr>
        <w:keepNext/>
        <w:pBdr>
          <w:bottom w:val="single" w:sz="4" w:space="1" w:color="auto"/>
        </w:pBdr>
        <w:tabs>
          <w:tab w:val="right" w:pos="9639"/>
        </w:tabs>
        <w:spacing w:after="180"/>
        <w:outlineLvl w:val="0"/>
        <w:rPr>
          <w:rFonts w:ascii="Arial" w:hAnsi="Arial" w:cs="Arial"/>
          <w:b/>
          <w:sz w:val="24"/>
        </w:rPr>
      </w:pPr>
    </w:p>
    <w:p w14:paraId="3C11EC38" w14:textId="77777777" w:rsidR="004F2211" w:rsidRPr="004F2211" w:rsidRDefault="004F2211" w:rsidP="004F2211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 w:rsidRPr="004F2211">
        <w:rPr>
          <w:rFonts w:ascii="Arial" w:hAnsi="Arial"/>
          <w:b/>
          <w:lang w:val="en-US"/>
        </w:rPr>
        <w:t>Source:</w:t>
      </w:r>
      <w:r w:rsidRPr="004F2211">
        <w:rPr>
          <w:rFonts w:ascii="Arial" w:hAnsi="Arial"/>
          <w:b/>
          <w:lang w:val="en-US"/>
        </w:rPr>
        <w:tab/>
        <w:t>Nokia, Nokia Shanghai Bell</w:t>
      </w:r>
    </w:p>
    <w:p w14:paraId="169FF4B7" w14:textId="5485E10E" w:rsidR="004F2211" w:rsidRPr="004F2211" w:rsidRDefault="004F2211" w:rsidP="004F2211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 w:rsidRPr="004F2211">
        <w:rPr>
          <w:rFonts w:ascii="Arial" w:hAnsi="Arial" w:cs="Arial"/>
          <w:b/>
        </w:rPr>
        <w:t>Title:</w:t>
      </w:r>
      <w:r w:rsidRPr="004F2211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Nokia comments on R2-1908473</w:t>
      </w:r>
    </w:p>
    <w:p w14:paraId="117BD831" w14:textId="77777777" w:rsidR="004F2211" w:rsidRPr="004F2211" w:rsidRDefault="004F2211" w:rsidP="004F2211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 w:rsidRPr="004F2211">
        <w:rPr>
          <w:rFonts w:ascii="Arial" w:hAnsi="Arial"/>
          <w:b/>
        </w:rPr>
        <w:t>Document for:</w:t>
      </w:r>
      <w:r w:rsidRPr="004F2211">
        <w:rPr>
          <w:rFonts w:ascii="Arial" w:hAnsi="Arial"/>
          <w:b/>
        </w:rPr>
        <w:tab/>
      </w:r>
      <w:r w:rsidRPr="004F2211">
        <w:rPr>
          <w:rFonts w:ascii="Arial" w:hAnsi="Arial"/>
          <w:b/>
          <w:lang w:eastAsia="zh-CN"/>
        </w:rPr>
        <w:t>Approval</w:t>
      </w:r>
    </w:p>
    <w:p w14:paraId="57217CC2" w14:textId="71F544A1" w:rsidR="004F2211" w:rsidRPr="004F2211" w:rsidRDefault="004F2211" w:rsidP="004F2211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rFonts w:ascii="Arial" w:hAnsi="Arial"/>
          <w:b/>
          <w:lang w:eastAsia="zh-CN"/>
        </w:rPr>
      </w:pPr>
      <w:r w:rsidRPr="004F2211">
        <w:rPr>
          <w:rFonts w:ascii="Arial" w:hAnsi="Arial"/>
          <w:b/>
        </w:rPr>
        <w:t>Agenda Item:</w:t>
      </w:r>
      <w:r w:rsidRPr="004F2211">
        <w:rPr>
          <w:rFonts w:ascii="Arial" w:hAnsi="Arial"/>
          <w:b/>
        </w:rPr>
        <w:tab/>
      </w:r>
    </w:p>
    <w:p w14:paraId="5D24B14D" w14:textId="77777777" w:rsidR="00F446F2" w:rsidRDefault="00F446F2" w:rsidP="006B5170">
      <w:pPr>
        <w:tabs>
          <w:tab w:val="left" w:pos="1701"/>
          <w:tab w:val="right" w:pos="9639"/>
        </w:tabs>
        <w:overflowPunct w:val="0"/>
        <w:spacing w:after="60"/>
        <w:textAlignment w:val="baseline"/>
        <w:rPr>
          <w:rFonts w:ascii="Arial" w:hAnsi="Arial"/>
          <w:b/>
          <w:color w:val="000000"/>
          <w:sz w:val="24"/>
          <w:lang w:val="en-US" w:eastAsia="zh-CN"/>
        </w:rPr>
      </w:pPr>
    </w:p>
    <w:p w14:paraId="5A4FA08F" w14:textId="77777777" w:rsidR="00F446F2" w:rsidRDefault="00F446F2" w:rsidP="006B5170">
      <w:pPr>
        <w:tabs>
          <w:tab w:val="left" w:pos="1701"/>
          <w:tab w:val="right" w:pos="9639"/>
        </w:tabs>
        <w:overflowPunct w:val="0"/>
        <w:spacing w:after="60"/>
        <w:textAlignment w:val="baseline"/>
        <w:rPr>
          <w:rFonts w:ascii="Arial" w:hAnsi="Arial"/>
          <w:b/>
          <w:color w:val="000000"/>
          <w:sz w:val="24"/>
          <w:lang w:val="en-US" w:eastAsia="zh-CN"/>
        </w:rPr>
      </w:pPr>
    </w:p>
    <w:p w14:paraId="6CA6B620" w14:textId="63B2B827" w:rsidR="006B5170" w:rsidRPr="0008424C" w:rsidRDefault="006B5170" w:rsidP="006B5170">
      <w:pPr>
        <w:tabs>
          <w:tab w:val="left" w:pos="1701"/>
          <w:tab w:val="right" w:pos="9639"/>
        </w:tabs>
        <w:overflowPunct w:val="0"/>
        <w:spacing w:after="60"/>
        <w:textAlignment w:val="baseline"/>
        <w:rPr>
          <w:rFonts w:ascii="Arial" w:hAnsi="Arial" w:cs="Arial"/>
          <w:b/>
          <w:sz w:val="28"/>
          <w:lang w:val="en-US" w:eastAsia="zh-CN"/>
        </w:rPr>
      </w:pPr>
      <w:r w:rsidRPr="0008424C">
        <w:rPr>
          <w:rFonts w:ascii="Arial" w:hAnsi="Arial"/>
          <w:b/>
          <w:color w:val="000000"/>
          <w:sz w:val="24"/>
          <w:lang w:val="en-US" w:eastAsia="zh-CN"/>
        </w:rPr>
        <w:t>3GPP TSG-RAN WG2 #10</w:t>
      </w:r>
      <w:r w:rsidR="005D33B8" w:rsidRPr="0008424C">
        <w:rPr>
          <w:rFonts w:ascii="Arial" w:hAnsi="Arial"/>
          <w:b/>
          <w:color w:val="000000"/>
          <w:sz w:val="24"/>
          <w:lang w:val="en-US" w:eastAsia="zh-CN"/>
        </w:rPr>
        <w:t>6</w:t>
      </w:r>
      <w:r w:rsidRPr="0008424C">
        <w:rPr>
          <w:rFonts w:ascii="Arial" w:hAnsi="Arial"/>
          <w:b/>
          <w:color w:val="000000"/>
          <w:sz w:val="24"/>
          <w:lang w:val="en-US" w:eastAsia="zh-CN"/>
        </w:rPr>
        <w:tab/>
      </w:r>
      <w:r w:rsidR="00E21A04" w:rsidRPr="00E21A04">
        <w:rPr>
          <w:rFonts w:ascii="Arial" w:hAnsi="Arial" w:cs="Arial"/>
          <w:b/>
          <w:sz w:val="28"/>
          <w:szCs w:val="28"/>
          <w:lang w:val="en-US"/>
        </w:rPr>
        <w:t>R2-1908473</w:t>
      </w:r>
    </w:p>
    <w:p w14:paraId="52A5E422" w14:textId="574C905E" w:rsidR="006B5170" w:rsidRDefault="001578CB" w:rsidP="006B5170">
      <w:pPr>
        <w:widowControl w:val="0"/>
        <w:tabs>
          <w:tab w:val="right" w:pos="9639"/>
        </w:tabs>
        <w:ind w:right="198"/>
        <w:rPr>
          <w:rFonts w:ascii="Arial" w:hAnsi="Arial" w:cs="Arial"/>
          <w:b/>
          <w:noProof/>
          <w:sz w:val="24"/>
          <w:szCs w:val="24"/>
          <w:lang w:eastAsia="zh-CN"/>
        </w:rPr>
      </w:pPr>
      <w:r>
        <w:rPr>
          <w:rFonts w:ascii="Arial" w:hAnsi="Arial"/>
          <w:b/>
          <w:color w:val="000000"/>
          <w:sz w:val="24"/>
          <w:lang w:eastAsia="zh-CN"/>
        </w:rPr>
        <w:t>Reno</w:t>
      </w:r>
      <w:r w:rsidR="006B5170" w:rsidRPr="008A6DA7">
        <w:rPr>
          <w:rFonts w:ascii="Arial" w:hAnsi="Arial"/>
          <w:b/>
          <w:color w:val="000000"/>
          <w:sz w:val="24"/>
          <w:lang w:eastAsia="zh-CN"/>
        </w:rPr>
        <w:t xml:space="preserve">, </w:t>
      </w:r>
      <w:r>
        <w:rPr>
          <w:rFonts w:ascii="Arial" w:hAnsi="Arial"/>
          <w:b/>
          <w:color w:val="000000"/>
          <w:sz w:val="24"/>
          <w:lang w:eastAsia="zh-CN"/>
        </w:rPr>
        <w:t>USA</w:t>
      </w:r>
      <w:r w:rsidR="006B5170" w:rsidRPr="008A6DA7">
        <w:rPr>
          <w:rFonts w:ascii="Arial" w:hAnsi="Arial"/>
          <w:b/>
          <w:color w:val="000000"/>
          <w:sz w:val="24"/>
          <w:lang w:eastAsia="zh-CN"/>
        </w:rPr>
        <w:t xml:space="preserve">, </w:t>
      </w:r>
      <w:r>
        <w:rPr>
          <w:rFonts w:ascii="Arial" w:hAnsi="Arial"/>
          <w:b/>
          <w:color w:val="000000"/>
          <w:sz w:val="24"/>
          <w:lang w:eastAsia="zh-CN"/>
        </w:rPr>
        <w:t>13</w:t>
      </w:r>
      <w:r w:rsidR="006B5170" w:rsidRPr="008A6DA7">
        <w:rPr>
          <w:rFonts w:ascii="Arial" w:hAnsi="Arial"/>
          <w:b/>
          <w:color w:val="000000"/>
          <w:sz w:val="24"/>
          <w:lang w:eastAsia="zh-CN"/>
        </w:rPr>
        <w:t>-</w:t>
      </w:r>
      <w:r>
        <w:rPr>
          <w:rFonts w:ascii="Arial" w:hAnsi="Arial"/>
          <w:b/>
          <w:color w:val="000000"/>
          <w:sz w:val="24"/>
          <w:lang w:eastAsia="zh-CN"/>
        </w:rPr>
        <w:t>17</w:t>
      </w:r>
      <w:r w:rsidR="006B5170" w:rsidRPr="008A6DA7">
        <w:rPr>
          <w:rFonts w:ascii="Arial" w:hAnsi="Arial"/>
          <w:b/>
          <w:color w:val="000000"/>
          <w:sz w:val="24"/>
          <w:lang w:eastAsia="zh-CN"/>
        </w:rPr>
        <w:t xml:space="preserve"> </w:t>
      </w:r>
      <w:r>
        <w:rPr>
          <w:rFonts w:ascii="Arial" w:hAnsi="Arial"/>
          <w:b/>
          <w:color w:val="000000"/>
          <w:sz w:val="24"/>
          <w:lang w:eastAsia="zh-CN"/>
        </w:rPr>
        <w:t>May</w:t>
      </w:r>
      <w:r w:rsidR="006B5170" w:rsidRPr="008A6DA7">
        <w:rPr>
          <w:rFonts w:ascii="Arial" w:hAnsi="Arial"/>
          <w:b/>
          <w:color w:val="000000"/>
          <w:sz w:val="24"/>
          <w:lang w:eastAsia="zh-CN"/>
        </w:rPr>
        <w:t xml:space="preserve"> 201</w:t>
      </w:r>
      <w:r w:rsidR="004C0634">
        <w:rPr>
          <w:rFonts w:ascii="Arial" w:hAnsi="Arial"/>
          <w:b/>
          <w:color w:val="000000"/>
          <w:sz w:val="24"/>
          <w:lang w:eastAsia="zh-CN"/>
        </w:rPr>
        <w:t>9</w:t>
      </w:r>
      <w:r w:rsidR="006B5170">
        <w:rPr>
          <w:rFonts w:ascii="Arial" w:hAnsi="Arial" w:cs="Arial"/>
          <w:b/>
          <w:noProof/>
          <w:sz w:val="24"/>
          <w:szCs w:val="24"/>
          <w:lang w:eastAsia="zh-CN"/>
        </w:rPr>
        <w:tab/>
      </w:r>
    </w:p>
    <w:bookmarkEnd w:id="0"/>
    <w:p w14:paraId="412DC597" w14:textId="77777777" w:rsidR="006B5170" w:rsidRDefault="006B5170" w:rsidP="006B5170">
      <w:pPr>
        <w:rPr>
          <w:rFonts w:ascii="Arial" w:hAnsi="Arial" w:cs="Arial"/>
        </w:rPr>
      </w:pPr>
    </w:p>
    <w:p w14:paraId="14021883" w14:textId="4447D128" w:rsidR="006B5170" w:rsidRDefault="006B5170" w:rsidP="006B5170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5A3764">
        <w:rPr>
          <w:rFonts w:ascii="Arial" w:hAnsi="Arial" w:cs="Arial"/>
          <w:bCs/>
        </w:rPr>
        <w:t xml:space="preserve">LS </w:t>
      </w:r>
      <w:r w:rsidR="00D91CF6" w:rsidRPr="00C63930">
        <w:rPr>
          <w:rFonts w:ascii="Arial" w:hAnsi="Arial" w:cs="Arial"/>
        </w:rPr>
        <w:t xml:space="preserve">on </w:t>
      </w:r>
      <w:r w:rsidR="00145DC9">
        <w:rPr>
          <w:rFonts w:ascii="Arial" w:hAnsi="Arial" w:cs="Arial"/>
        </w:rPr>
        <w:t>Ciphering solution for broadcast of Assistance Data</w:t>
      </w:r>
    </w:p>
    <w:p w14:paraId="2F730739" w14:textId="1DD527A4" w:rsidR="006B5170" w:rsidRDefault="006B5170" w:rsidP="006B5170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14:paraId="6AE8E0EF" w14:textId="513E1070" w:rsidR="006B5170" w:rsidRDefault="006B5170" w:rsidP="006B5170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Rel-1</w:t>
      </w:r>
      <w:r w:rsidR="004D6429">
        <w:rPr>
          <w:rFonts w:ascii="Arial" w:hAnsi="Arial" w:cs="Arial"/>
          <w:bCs/>
          <w:lang w:eastAsia="zh-CN"/>
        </w:rPr>
        <w:t>6</w:t>
      </w:r>
    </w:p>
    <w:p w14:paraId="030A18C1" w14:textId="27202F88" w:rsidR="006B5170" w:rsidRPr="005840EE" w:rsidRDefault="006B5170" w:rsidP="006B517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1578CB">
        <w:rPr>
          <w:rFonts w:ascii="Arial" w:hAnsi="Arial" w:cs="Arial"/>
        </w:rPr>
        <w:t>NR</w:t>
      </w:r>
      <w:r w:rsidR="00EF12A6" w:rsidRPr="00D12FD1">
        <w:rPr>
          <w:rFonts w:ascii="Arial" w:hAnsi="Arial" w:cs="Arial"/>
        </w:rPr>
        <w:t>_</w:t>
      </w:r>
      <w:r w:rsidR="001578CB">
        <w:rPr>
          <w:rFonts w:ascii="Arial" w:hAnsi="Arial" w:cs="Arial"/>
        </w:rPr>
        <w:t>pos</w:t>
      </w:r>
      <w:r w:rsidR="00EF12A6" w:rsidRPr="00D12FD1">
        <w:rPr>
          <w:rFonts w:ascii="Arial" w:hAnsi="Arial" w:cs="Arial"/>
        </w:rPr>
        <w:t>-Core</w:t>
      </w:r>
    </w:p>
    <w:p w14:paraId="35645531" w14:textId="77777777" w:rsidR="006B5170" w:rsidRDefault="006B5170" w:rsidP="006B5170">
      <w:pPr>
        <w:spacing w:after="60"/>
        <w:ind w:left="1985" w:hanging="1985"/>
        <w:rPr>
          <w:rFonts w:ascii="Arial" w:hAnsi="Arial" w:cs="Arial"/>
          <w:b/>
        </w:rPr>
      </w:pPr>
    </w:p>
    <w:p w14:paraId="652511AB" w14:textId="4CA84B36" w:rsidR="006B5170" w:rsidRPr="00234ABF" w:rsidRDefault="006B5170" w:rsidP="006B5170">
      <w:pPr>
        <w:spacing w:after="60"/>
        <w:ind w:left="1985" w:hanging="1985"/>
        <w:rPr>
          <w:rFonts w:ascii="Arial" w:hAnsi="Arial" w:cs="Arial"/>
          <w:bCs/>
          <w:color w:val="000000"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Pr="00DD0B0E">
        <w:rPr>
          <w:rFonts w:ascii="Arial" w:hAnsi="Arial" w:cs="Arial"/>
          <w:bCs/>
          <w:color w:val="000000"/>
          <w:lang w:eastAsia="zh-CN"/>
        </w:rPr>
        <w:t>RAN2</w:t>
      </w:r>
    </w:p>
    <w:p w14:paraId="5A23A7EF" w14:textId="19728FBD" w:rsidR="006B5170" w:rsidRPr="00210F65" w:rsidRDefault="006B5170" w:rsidP="006B5170">
      <w:pPr>
        <w:spacing w:after="60"/>
        <w:ind w:left="1985" w:hanging="1985"/>
        <w:rPr>
          <w:rFonts w:ascii="Arial" w:hAnsi="Arial" w:cs="Arial"/>
          <w:bCs/>
          <w:lang w:val="fi-FI" w:eastAsia="zh-CN"/>
        </w:rPr>
      </w:pPr>
      <w:r w:rsidRPr="00210F65">
        <w:rPr>
          <w:rFonts w:ascii="Arial" w:hAnsi="Arial" w:cs="Arial"/>
          <w:b/>
          <w:lang w:val="fi-FI"/>
        </w:rPr>
        <w:t>To:</w:t>
      </w:r>
      <w:r w:rsidRPr="00210F65">
        <w:rPr>
          <w:rFonts w:ascii="Arial" w:hAnsi="Arial" w:cs="Arial"/>
          <w:bCs/>
          <w:lang w:val="fi-FI"/>
        </w:rPr>
        <w:tab/>
      </w:r>
      <w:r w:rsidR="001578CB">
        <w:rPr>
          <w:rFonts w:ascii="Arial" w:hAnsi="Arial" w:cs="Arial"/>
          <w:bCs/>
          <w:lang w:val="fi-FI" w:eastAsia="zh-CN"/>
        </w:rPr>
        <w:t>SA</w:t>
      </w:r>
      <w:r w:rsidR="00145DC9">
        <w:rPr>
          <w:rFonts w:ascii="Arial" w:hAnsi="Arial" w:cs="Arial"/>
          <w:bCs/>
          <w:lang w:val="fi-FI" w:eastAsia="zh-CN"/>
        </w:rPr>
        <w:t>3</w:t>
      </w:r>
    </w:p>
    <w:p w14:paraId="24EE5B5C" w14:textId="2E5F9FD7" w:rsidR="006B5170" w:rsidRPr="00210F65" w:rsidRDefault="006B5170" w:rsidP="006B5170">
      <w:pPr>
        <w:spacing w:after="60"/>
        <w:ind w:left="1985" w:hanging="1985"/>
        <w:rPr>
          <w:rFonts w:ascii="Arial" w:hAnsi="Arial" w:cs="Arial"/>
          <w:bCs/>
          <w:lang w:val="fi-FI" w:eastAsia="zh-CN"/>
        </w:rPr>
      </w:pPr>
      <w:r w:rsidRPr="00210F65">
        <w:rPr>
          <w:rFonts w:ascii="Arial" w:hAnsi="Arial" w:cs="Arial"/>
          <w:b/>
          <w:lang w:val="fi-FI"/>
        </w:rPr>
        <w:t>Cc:</w:t>
      </w:r>
      <w:r w:rsidRPr="00210F65">
        <w:rPr>
          <w:rFonts w:ascii="Arial" w:hAnsi="Arial" w:cs="Arial"/>
          <w:bCs/>
          <w:lang w:val="fi-FI"/>
        </w:rPr>
        <w:tab/>
      </w:r>
      <w:r w:rsidR="001578CB">
        <w:rPr>
          <w:rFonts w:ascii="Arial" w:hAnsi="Arial" w:cs="Arial"/>
          <w:bCs/>
          <w:lang w:val="fi-FI"/>
        </w:rPr>
        <w:t>-</w:t>
      </w:r>
    </w:p>
    <w:p w14:paraId="6733A299" w14:textId="77777777" w:rsidR="006B5170" w:rsidRPr="00210F65" w:rsidRDefault="006B5170" w:rsidP="006B5170">
      <w:pPr>
        <w:spacing w:after="60"/>
        <w:ind w:left="1985" w:hanging="1985"/>
        <w:rPr>
          <w:rFonts w:ascii="Arial" w:hAnsi="Arial" w:cs="Arial"/>
          <w:bCs/>
          <w:lang w:val="fi-FI"/>
        </w:rPr>
      </w:pPr>
    </w:p>
    <w:p w14:paraId="42F1C10A" w14:textId="77777777" w:rsidR="006B5170" w:rsidRDefault="006B5170" w:rsidP="006B5170">
      <w:pPr>
        <w:tabs>
          <w:tab w:val="left" w:pos="2268"/>
        </w:tabs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4F878754" w14:textId="1A6A6878" w:rsidR="006B5170" w:rsidRPr="00DE69EF" w:rsidRDefault="006B5170" w:rsidP="006B5170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DE69EF">
        <w:rPr>
          <w:rFonts w:cs="Arial"/>
          <w:lang w:val="en-US"/>
        </w:rPr>
        <w:t>Name:</w:t>
      </w:r>
      <w:r w:rsidRPr="00DE69EF">
        <w:rPr>
          <w:rFonts w:cs="Arial"/>
          <w:b w:val="0"/>
          <w:bCs/>
          <w:lang w:val="en-US"/>
        </w:rPr>
        <w:tab/>
      </w:r>
      <w:r w:rsidR="00DE69EF" w:rsidRPr="00DE69EF">
        <w:rPr>
          <w:rFonts w:cs="Arial"/>
          <w:bCs/>
          <w:lang w:val="en-US" w:eastAsia="zh-CN"/>
        </w:rPr>
        <w:t>R</w:t>
      </w:r>
      <w:r w:rsidR="00DE69EF">
        <w:rPr>
          <w:rFonts w:cs="Arial"/>
          <w:bCs/>
          <w:lang w:val="en-US" w:eastAsia="zh-CN"/>
        </w:rPr>
        <w:t>itesh Shreevastav</w:t>
      </w:r>
      <w:r w:rsidRPr="00DE69EF">
        <w:rPr>
          <w:rFonts w:cs="Arial"/>
          <w:bCs/>
          <w:lang w:val="en-US" w:eastAsia="zh-CN"/>
        </w:rPr>
        <w:t xml:space="preserve"> </w:t>
      </w:r>
    </w:p>
    <w:p w14:paraId="1D5F9488" w14:textId="51B6C29A" w:rsidR="006B5170" w:rsidRPr="006B5170" w:rsidRDefault="006B5170" w:rsidP="006B5170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DE69EF">
        <w:rPr>
          <w:rFonts w:cs="Arial"/>
          <w:bCs/>
          <w:lang w:eastAsia="zh-CN"/>
        </w:rPr>
        <w:t>ritesh.shreevastav</w:t>
      </w:r>
      <w:r w:rsidRPr="006B5170">
        <w:rPr>
          <w:rFonts w:cs="Arial"/>
          <w:bCs/>
          <w:lang w:eastAsia="zh-CN"/>
        </w:rPr>
        <w:t>@ericsson.com</w:t>
      </w:r>
    </w:p>
    <w:p w14:paraId="76D1F846" w14:textId="77777777" w:rsidR="006B5170" w:rsidRDefault="006B5170" w:rsidP="006B5170">
      <w:pPr>
        <w:spacing w:after="60"/>
        <w:ind w:left="1985" w:hanging="1985"/>
        <w:rPr>
          <w:rFonts w:ascii="Arial" w:hAnsi="Arial" w:cs="Arial"/>
          <w:b/>
        </w:rPr>
      </w:pPr>
    </w:p>
    <w:p w14:paraId="702E9195" w14:textId="77777777" w:rsidR="006B5170" w:rsidRDefault="006B5170" w:rsidP="006B5170">
      <w:pPr>
        <w:pBdr>
          <w:bottom w:val="single" w:sz="4" w:space="1" w:color="auto"/>
        </w:pBdr>
        <w:rPr>
          <w:rFonts w:ascii="Arial" w:hAnsi="Arial" w:cs="Arial"/>
        </w:rPr>
      </w:pPr>
    </w:p>
    <w:p w14:paraId="45940095" w14:textId="77777777" w:rsidR="006B5170" w:rsidRDefault="006B5170" w:rsidP="006B5170">
      <w:pPr>
        <w:rPr>
          <w:rFonts w:ascii="Arial" w:hAnsi="Arial" w:cs="Arial"/>
        </w:rPr>
      </w:pPr>
    </w:p>
    <w:p w14:paraId="773578F6" w14:textId="77777777" w:rsidR="00357742" w:rsidRDefault="006B5170" w:rsidP="0035774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F18D530" w14:textId="004A08BA" w:rsidR="00357742" w:rsidRPr="00357742" w:rsidRDefault="00357742" w:rsidP="007A674F">
      <w:pPr>
        <w:spacing w:after="120"/>
        <w:jc w:val="both"/>
        <w:rPr>
          <w:rFonts w:ascii="Arial" w:hAnsi="Arial" w:cs="Arial"/>
          <w:b/>
        </w:rPr>
      </w:pPr>
      <w:r w:rsidRPr="00357742">
        <w:rPr>
          <w:rFonts w:ascii="Arial" w:hAnsi="Arial" w:cs="Arial"/>
          <w:lang w:eastAsia="zh-CN"/>
        </w:rPr>
        <w:t>During RAN2#106, the following agreements have been made on RAT-dependent DL-only UE-based positioning</w:t>
      </w:r>
      <w:r w:rsidR="0075462A">
        <w:rPr>
          <w:rFonts w:ascii="Arial" w:hAnsi="Arial" w:cs="Arial"/>
          <w:lang w:eastAsia="zh-CN"/>
        </w:rPr>
        <w:t>:</w:t>
      </w:r>
    </w:p>
    <w:p w14:paraId="36B759D8" w14:textId="77777777" w:rsidR="00357742" w:rsidRDefault="00357742" w:rsidP="00357742">
      <w:pPr>
        <w:overflowPunct w:val="0"/>
        <w:autoSpaceDE w:val="0"/>
        <w:autoSpaceDN w:val="0"/>
        <w:adjustRightInd w:val="0"/>
        <w:textAlignment w:val="baseline"/>
        <w:rPr>
          <w:rFonts w:ascii="Arial" w:eastAsia="Malgun Gothic" w:hAnsi="Arial" w:cs="Arial"/>
          <w:szCs w:val="22"/>
          <w:lang w:eastAsia="ko-KR"/>
        </w:rPr>
      </w:pPr>
    </w:p>
    <w:p w14:paraId="32FE9148" w14:textId="77777777" w:rsidR="00357742" w:rsidRDefault="00357742" w:rsidP="0035774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429" w:left="1221"/>
        <w:rPr>
          <w:rFonts w:eastAsia="SimSun"/>
        </w:rPr>
      </w:pPr>
      <w:r>
        <w:t>Agreements:</w:t>
      </w:r>
    </w:p>
    <w:p w14:paraId="6B183A84" w14:textId="77777777" w:rsidR="00357742" w:rsidRDefault="00357742" w:rsidP="00357742">
      <w:pPr>
        <w:pStyle w:val="Doc-text2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</w:tabs>
        <w:ind w:leftChars="429" w:left="1218"/>
      </w:pPr>
      <w:r>
        <w:t>UE-based DL-only positioning is supported at least for the case of unicast assistance data.</w:t>
      </w:r>
    </w:p>
    <w:p w14:paraId="1B89BF1C" w14:textId="77777777" w:rsidR="00357742" w:rsidRDefault="00357742" w:rsidP="00357742">
      <w:pPr>
        <w:pStyle w:val="Doc-text2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</w:tabs>
        <w:ind w:leftChars="429" w:left="1218"/>
      </w:pPr>
      <w:r>
        <w:t>Confirm that broadcast AD are supported for DL-only positioning.  FFS if this applies to the UE-based case</w:t>
      </w:r>
    </w:p>
    <w:p w14:paraId="298FEFDF" w14:textId="77777777" w:rsidR="00357742" w:rsidRDefault="00357742" w:rsidP="006B5170">
      <w:pPr>
        <w:spacing w:after="120"/>
        <w:rPr>
          <w:rFonts w:ascii="Arial" w:hAnsi="Arial" w:cs="Arial"/>
          <w:b/>
        </w:rPr>
      </w:pPr>
    </w:p>
    <w:p w14:paraId="7FE1803C" w14:textId="60B08A10" w:rsidR="00F036BF" w:rsidRDefault="001578CB" w:rsidP="00D16D70">
      <w:pPr>
        <w:pStyle w:val="BodyText"/>
        <w:jc w:val="both"/>
        <w:rPr>
          <w:color w:val="auto"/>
        </w:rPr>
      </w:pPr>
      <w:r>
        <w:rPr>
          <w:color w:val="auto"/>
        </w:rPr>
        <w:t xml:space="preserve">RAN2 would like to </w:t>
      </w:r>
      <w:r w:rsidR="00984777">
        <w:rPr>
          <w:color w:val="auto"/>
        </w:rPr>
        <w:t xml:space="preserve">ask </w:t>
      </w:r>
      <w:r w:rsidR="008A49AA" w:rsidRPr="008A49AA">
        <w:rPr>
          <w:color w:val="auto"/>
        </w:rPr>
        <w:t xml:space="preserve">SA3 if the LTE mechanism for broadcast </w:t>
      </w:r>
      <w:r w:rsidR="008A49AA">
        <w:rPr>
          <w:color w:val="auto"/>
        </w:rPr>
        <w:t>assistance data</w:t>
      </w:r>
      <w:r w:rsidR="008A49AA" w:rsidRPr="008A49AA">
        <w:rPr>
          <w:color w:val="auto"/>
        </w:rPr>
        <w:t xml:space="preserve"> is secure for the case of UE-based DL-TDOA assistance data</w:t>
      </w:r>
      <w:r w:rsidR="007C5CDD">
        <w:rPr>
          <w:color w:val="auto"/>
        </w:rPr>
        <w:t>, which</w:t>
      </w:r>
      <w:r w:rsidR="008A49AA" w:rsidRPr="008A49AA">
        <w:rPr>
          <w:color w:val="auto"/>
        </w:rPr>
        <w:t xml:space="preserve"> </w:t>
      </w:r>
      <w:r w:rsidR="00DC1FD1">
        <w:rPr>
          <w:color w:val="auto"/>
        </w:rPr>
        <w:t xml:space="preserve">includes the geographical location of the gNB and is </w:t>
      </w:r>
      <w:r w:rsidR="00056AB1">
        <w:rPr>
          <w:color w:val="auto"/>
        </w:rPr>
        <w:t xml:space="preserve">repeatedly </w:t>
      </w:r>
      <w:r w:rsidR="00DC1FD1">
        <w:rPr>
          <w:color w:val="auto"/>
        </w:rPr>
        <w:t>broadcasted in the system information</w:t>
      </w:r>
      <w:r w:rsidR="00CB12E3">
        <w:rPr>
          <w:color w:val="auto"/>
        </w:rPr>
        <w:t xml:space="preserve"> </w:t>
      </w:r>
      <w:r w:rsidR="009E37E7">
        <w:rPr>
          <w:color w:val="auto"/>
        </w:rPr>
        <w:t>when</w:t>
      </w:r>
      <w:r w:rsidR="00CB12E3" w:rsidRPr="00B52F27">
        <w:rPr>
          <w:color w:val="auto"/>
        </w:rPr>
        <w:t xml:space="preserve"> the broadcast of the assistance data is supported.</w:t>
      </w:r>
      <w:r w:rsidR="00CB12E3">
        <w:rPr>
          <w:color w:val="auto"/>
        </w:rPr>
        <w:t xml:space="preserve"> </w:t>
      </w:r>
    </w:p>
    <w:p w14:paraId="6FAD7F8C" w14:textId="77777777" w:rsidR="003E1AE4" w:rsidRPr="00ED446B" w:rsidRDefault="003E1AE4" w:rsidP="00D16D70">
      <w:pPr>
        <w:pStyle w:val="BodyText"/>
        <w:jc w:val="both"/>
        <w:rPr>
          <w:color w:val="auto"/>
        </w:rPr>
      </w:pPr>
    </w:p>
    <w:p w14:paraId="457ED853" w14:textId="7A49556C" w:rsidR="007F41B9" w:rsidRPr="00495E0F" w:rsidRDefault="00F446F2" w:rsidP="00D23579">
      <w:pPr>
        <w:pStyle w:val="BodyText"/>
        <w:rPr>
          <w:color w:val="0070C0"/>
        </w:rPr>
      </w:pPr>
      <w:r w:rsidRPr="003E1AE4">
        <w:rPr>
          <w:b/>
          <w:color w:val="0070C0"/>
        </w:rPr>
        <w:t>Nokia comments</w:t>
      </w:r>
      <w:r w:rsidRPr="00495E0F">
        <w:rPr>
          <w:color w:val="0070C0"/>
        </w:rPr>
        <w:t xml:space="preserve">: </w:t>
      </w:r>
      <w:r w:rsidR="003E1AE4" w:rsidRPr="00495E0F">
        <w:rPr>
          <w:color w:val="0070C0"/>
        </w:rPr>
        <w:t>I</w:t>
      </w:r>
      <w:r w:rsidRPr="00495E0F">
        <w:rPr>
          <w:color w:val="0070C0"/>
        </w:rPr>
        <w:t>n LTE</w:t>
      </w:r>
      <w:r w:rsidR="008956AB" w:rsidRPr="00495E0F">
        <w:rPr>
          <w:color w:val="0070C0"/>
        </w:rPr>
        <w:t xml:space="preserve"> UE assistance data</w:t>
      </w:r>
      <w:r w:rsidRPr="00495E0F">
        <w:rPr>
          <w:color w:val="0070C0"/>
        </w:rPr>
        <w:t xml:space="preserve">, the </w:t>
      </w:r>
      <w:r w:rsidR="003E1AE4" w:rsidRPr="00495E0F">
        <w:rPr>
          <w:color w:val="0070C0"/>
        </w:rPr>
        <w:t>UE-Rx</w:t>
      </w:r>
      <w:r w:rsidRPr="00495E0F">
        <w:rPr>
          <w:color w:val="0070C0"/>
        </w:rPr>
        <w:t xml:space="preserve"> takes time difference measurements (TDOA) from </w:t>
      </w:r>
      <w:r w:rsidR="003B3642" w:rsidRPr="00495E0F">
        <w:rPr>
          <w:color w:val="0070C0"/>
        </w:rPr>
        <w:t>multiple</w:t>
      </w:r>
      <w:r w:rsidRPr="00495E0F">
        <w:rPr>
          <w:color w:val="0070C0"/>
        </w:rPr>
        <w:t xml:space="preserve"> base stations, and sends the result back to the </w:t>
      </w:r>
      <w:r w:rsidR="008956AB" w:rsidRPr="00495E0F">
        <w:rPr>
          <w:color w:val="0070C0"/>
        </w:rPr>
        <w:t xml:space="preserve">Location server in the network </w:t>
      </w:r>
      <w:r w:rsidRPr="00495E0F">
        <w:rPr>
          <w:color w:val="0070C0"/>
        </w:rPr>
        <w:t xml:space="preserve"> for positioning calculations.</w:t>
      </w:r>
    </w:p>
    <w:p w14:paraId="11904476" w14:textId="6D9E12F2" w:rsidR="008956AB" w:rsidRDefault="003E1AE4" w:rsidP="00D23579">
      <w:pPr>
        <w:pStyle w:val="BodyText"/>
        <w:rPr>
          <w:color w:val="0070C0"/>
        </w:rPr>
      </w:pPr>
      <w:r w:rsidRPr="00495E0F">
        <w:rPr>
          <w:color w:val="0070C0"/>
        </w:rPr>
        <w:t xml:space="preserve">In 5G, for </w:t>
      </w:r>
      <w:r w:rsidR="003B3642" w:rsidRPr="00495E0F">
        <w:rPr>
          <w:color w:val="0070C0"/>
        </w:rPr>
        <w:t>standalone</w:t>
      </w:r>
      <w:r w:rsidRPr="00495E0F">
        <w:rPr>
          <w:color w:val="0070C0"/>
        </w:rPr>
        <w:t xml:space="preserve"> base station units, this information is almost equivalent to the LTE. In virtualized Base stations, this location information will be wrt the DU, CU being virtualized.</w:t>
      </w:r>
    </w:p>
    <w:p w14:paraId="6449D023" w14:textId="77777777" w:rsidR="00495E0F" w:rsidRPr="00495E0F" w:rsidRDefault="00495E0F" w:rsidP="00D23579">
      <w:pPr>
        <w:pStyle w:val="BodyText"/>
        <w:rPr>
          <w:color w:val="0070C0"/>
        </w:rPr>
      </w:pPr>
    </w:p>
    <w:p w14:paraId="5BF51709" w14:textId="7EC2C33A" w:rsidR="003B3642" w:rsidRDefault="003B3642" w:rsidP="00D23579">
      <w:pPr>
        <w:pStyle w:val="BodyText"/>
        <w:rPr>
          <w:color w:val="0070C0"/>
        </w:rPr>
      </w:pPr>
      <w:r w:rsidRPr="00495E0F">
        <w:rPr>
          <w:color w:val="0070C0"/>
        </w:rPr>
        <w:t xml:space="preserve">In UE based positioning, the UE makes the calculation of its exact location with reference to a given reference point such as the </w:t>
      </w:r>
      <w:r w:rsidR="008956AB" w:rsidRPr="00495E0F">
        <w:rPr>
          <w:color w:val="0070C0"/>
        </w:rPr>
        <w:t xml:space="preserve">co-ordinates of </w:t>
      </w:r>
      <w:r w:rsidRPr="00495E0F">
        <w:rPr>
          <w:color w:val="0070C0"/>
        </w:rPr>
        <w:t>base station</w:t>
      </w:r>
      <w:r w:rsidR="008956AB" w:rsidRPr="00495E0F">
        <w:rPr>
          <w:color w:val="0070C0"/>
        </w:rPr>
        <w:t xml:space="preserve"> transmitter</w:t>
      </w:r>
      <w:r w:rsidRPr="00495E0F">
        <w:rPr>
          <w:color w:val="0070C0"/>
        </w:rPr>
        <w:t xml:space="preserve">. This is </w:t>
      </w:r>
      <w:r w:rsidR="008956AB" w:rsidRPr="00495E0F">
        <w:rPr>
          <w:color w:val="0070C0"/>
        </w:rPr>
        <w:t xml:space="preserve">method is </w:t>
      </w:r>
      <w:r w:rsidRPr="00495E0F">
        <w:rPr>
          <w:color w:val="0070C0"/>
        </w:rPr>
        <w:t>much more scalable</w:t>
      </w:r>
      <w:r w:rsidR="008956AB" w:rsidRPr="00495E0F">
        <w:rPr>
          <w:color w:val="0070C0"/>
        </w:rPr>
        <w:t xml:space="preserve"> and the location information is available to the UE applications instantaneously without any signalling.</w:t>
      </w:r>
    </w:p>
    <w:p w14:paraId="10C87339" w14:textId="77777777" w:rsidR="00495E0F" w:rsidRPr="00495E0F" w:rsidRDefault="00495E0F" w:rsidP="00D23579">
      <w:pPr>
        <w:pStyle w:val="BodyText"/>
        <w:rPr>
          <w:color w:val="0070C0"/>
        </w:rPr>
      </w:pPr>
    </w:p>
    <w:p w14:paraId="5639BDE1" w14:textId="5602D052" w:rsidR="008956AB" w:rsidRDefault="00F439EE" w:rsidP="00D23579">
      <w:pPr>
        <w:pStyle w:val="BodyText"/>
        <w:rPr>
          <w:color w:val="0070C0"/>
        </w:rPr>
      </w:pPr>
      <w:r>
        <w:rPr>
          <w:color w:val="0070C0"/>
        </w:rPr>
        <w:t>Assuming that the broadcast data and unicast data are encrypted, the risk from exposing the location of the transmitter is much less. Please note, i</w:t>
      </w:r>
      <w:r w:rsidR="008956AB" w:rsidRPr="00495E0F">
        <w:rPr>
          <w:color w:val="0070C0"/>
        </w:rPr>
        <w:t xml:space="preserve">t is always possible to trace the base station transmitter with an RF power meter irrespective of </w:t>
      </w:r>
      <w:r w:rsidR="00495E0F" w:rsidRPr="00495E0F">
        <w:rPr>
          <w:color w:val="0070C0"/>
        </w:rPr>
        <w:t xml:space="preserve">the </w:t>
      </w:r>
      <w:r w:rsidR="008956AB" w:rsidRPr="00495E0F">
        <w:rPr>
          <w:color w:val="0070C0"/>
        </w:rPr>
        <w:t>method</w:t>
      </w:r>
      <w:r w:rsidR="00495E0F" w:rsidRPr="00495E0F">
        <w:rPr>
          <w:color w:val="0070C0"/>
        </w:rPr>
        <w:t xml:space="preserve"> used to </w:t>
      </w:r>
      <w:r>
        <w:rPr>
          <w:color w:val="0070C0"/>
        </w:rPr>
        <w:t>transmit</w:t>
      </w:r>
      <w:r w:rsidR="00495E0F" w:rsidRPr="00495E0F">
        <w:rPr>
          <w:color w:val="0070C0"/>
        </w:rPr>
        <w:t xml:space="preserve"> positioning</w:t>
      </w:r>
      <w:r>
        <w:rPr>
          <w:color w:val="0070C0"/>
        </w:rPr>
        <w:t xml:space="preserve"> data</w:t>
      </w:r>
      <w:r w:rsidR="008956AB" w:rsidRPr="00495E0F">
        <w:rPr>
          <w:color w:val="0070C0"/>
        </w:rPr>
        <w:t xml:space="preserve">. Hence </w:t>
      </w:r>
      <w:r w:rsidR="00D772BF">
        <w:rPr>
          <w:color w:val="0070C0"/>
        </w:rPr>
        <w:t>an appropriate level of physical security is required for the base station</w:t>
      </w:r>
      <w:r w:rsidR="008956AB" w:rsidRPr="00495E0F">
        <w:rPr>
          <w:color w:val="0070C0"/>
        </w:rPr>
        <w:t>.</w:t>
      </w:r>
    </w:p>
    <w:p w14:paraId="0ED8BE4E" w14:textId="77777777" w:rsidR="00495E0F" w:rsidRPr="00495E0F" w:rsidRDefault="00495E0F" w:rsidP="00D23579">
      <w:pPr>
        <w:pStyle w:val="BodyText"/>
        <w:rPr>
          <w:color w:val="0070C0"/>
        </w:rPr>
      </w:pPr>
    </w:p>
    <w:p w14:paraId="10F1EE57" w14:textId="7A38F1C3" w:rsidR="007F41B9" w:rsidRPr="00495E0F" w:rsidRDefault="007F41B9" w:rsidP="00D23579">
      <w:pPr>
        <w:pStyle w:val="BodyText"/>
        <w:rPr>
          <w:color w:val="0070C0"/>
        </w:rPr>
      </w:pPr>
      <w:r w:rsidRPr="00495E0F">
        <w:rPr>
          <w:color w:val="0070C0"/>
        </w:rPr>
        <w:lastRenderedPageBreak/>
        <w:t xml:space="preserve">We recommend to </w:t>
      </w:r>
      <w:r w:rsidR="00F439EE">
        <w:rPr>
          <w:color w:val="0070C0"/>
        </w:rPr>
        <w:t xml:space="preserve">send a </w:t>
      </w:r>
      <w:r w:rsidRPr="00495E0F">
        <w:rPr>
          <w:color w:val="0070C0"/>
        </w:rPr>
        <w:t>reply</w:t>
      </w:r>
      <w:r w:rsidR="00F439EE">
        <w:rPr>
          <w:color w:val="0070C0"/>
        </w:rPr>
        <w:t xml:space="preserve"> LS</w:t>
      </w:r>
      <w:r w:rsidRPr="00495E0F">
        <w:rPr>
          <w:color w:val="0070C0"/>
        </w:rPr>
        <w:t xml:space="preserve"> to RAN2 supporting DL only UE based positioning.</w:t>
      </w:r>
      <w:r w:rsidR="00C535E1" w:rsidRPr="00495E0F">
        <w:rPr>
          <w:color w:val="0070C0"/>
        </w:rPr>
        <w:t xml:space="preserve"> Please </w:t>
      </w:r>
      <w:r w:rsidR="003A3A70" w:rsidRPr="00495E0F">
        <w:rPr>
          <w:color w:val="0070C0"/>
        </w:rPr>
        <w:t>see the corresponding reply LS S3-191xxx.</w:t>
      </w:r>
    </w:p>
    <w:p w14:paraId="0D3FD94C" w14:textId="77777777" w:rsidR="003E1AE4" w:rsidRPr="00495E0F" w:rsidRDefault="003E1AE4" w:rsidP="00D23579">
      <w:pPr>
        <w:pStyle w:val="BodyText"/>
        <w:rPr>
          <w:color w:val="0070C0"/>
        </w:rPr>
      </w:pPr>
    </w:p>
    <w:p w14:paraId="3D95C37E" w14:textId="77777777" w:rsidR="00090AC8" w:rsidRDefault="00090AC8" w:rsidP="00D23579">
      <w:pPr>
        <w:pStyle w:val="BodyText"/>
        <w:rPr>
          <w:color w:val="auto"/>
        </w:rPr>
      </w:pPr>
    </w:p>
    <w:p w14:paraId="0F75834E" w14:textId="77777777" w:rsidR="006B5170" w:rsidRDefault="006B5170" w:rsidP="006B517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A3B05D4" w14:textId="24115AD4" w:rsidR="006B5170" w:rsidRDefault="006B5170" w:rsidP="006B5170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1578CB">
        <w:rPr>
          <w:rFonts w:ascii="Arial" w:hAnsi="Arial" w:cs="Arial"/>
          <w:b/>
          <w:lang w:eastAsia="zh-CN"/>
        </w:rPr>
        <w:t>SA</w:t>
      </w:r>
      <w:r w:rsidR="00146792">
        <w:rPr>
          <w:rFonts w:ascii="Arial" w:hAnsi="Arial" w:cs="Arial"/>
          <w:b/>
          <w:lang w:eastAsia="zh-CN"/>
        </w:rPr>
        <w:t>3</w:t>
      </w:r>
    </w:p>
    <w:p w14:paraId="6E8255EC" w14:textId="66EF0B86" w:rsidR="00F036BF" w:rsidRDefault="006B5170" w:rsidP="0012625B">
      <w:pPr>
        <w:spacing w:after="120"/>
        <w:ind w:left="993" w:hanging="993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1A3FEC">
        <w:rPr>
          <w:rFonts w:ascii="Arial" w:hAnsi="Arial" w:cs="Arial"/>
        </w:rPr>
        <w:tab/>
        <w:t>RAN</w:t>
      </w:r>
      <w:r w:rsidRPr="001A3FEC">
        <w:rPr>
          <w:rFonts w:ascii="Arial" w:hAnsi="Arial" w:cs="Arial" w:hint="eastAsia"/>
          <w:lang w:eastAsia="zh-CN"/>
        </w:rPr>
        <w:t>2</w:t>
      </w:r>
      <w:r w:rsidRPr="001A3FEC">
        <w:rPr>
          <w:rFonts w:ascii="Arial" w:hAnsi="Arial" w:cs="Arial"/>
        </w:rPr>
        <w:t xml:space="preserve"> respectfully ask</w:t>
      </w:r>
      <w:r w:rsidR="001578CB">
        <w:rPr>
          <w:rFonts w:ascii="Arial" w:hAnsi="Arial" w:cs="Arial"/>
        </w:rPr>
        <w:t xml:space="preserve"> SA</w:t>
      </w:r>
      <w:r w:rsidR="00D935FE">
        <w:rPr>
          <w:rFonts w:ascii="Arial" w:hAnsi="Arial" w:cs="Arial"/>
        </w:rPr>
        <w:t>3</w:t>
      </w:r>
      <w:r w:rsidR="004E0D07">
        <w:rPr>
          <w:rFonts w:ascii="Arial" w:hAnsi="Arial" w:cs="Arial"/>
        </w:rPr>
        <w:t xml:space="preserve"> </w:t>
      </w:r>
      <w:r w:rsidR="001578CB">
        <w:rPr>
          <w:rFonts w:ascii="Arial" w:hAnsi="Arial" w:cs="Arial"/>
        </w:rPr>
        <w:t>to</w:t>
      </w:r>
      <w:r w:rsidR="00066549">
        <w:rPr>
          <w:rFonts w:ascii="Arial" w:hAnsi="Arial" w:cs="Arial"/>
        </w:rPr>
        <w:t xml:space="preserve"> answer the question above</w:t>
      </w:r>
      <w:r w:rsidR="0012625B">
        <w:rPr>
          <w:rFonts w:ascii="Arial" w:hAnsi="Arial" w:cs="Arial"/>
        </w:rPr>
        <w:t>.</w:t>
      </w:r>
    </w:p>
    <w:p w14:paraId="0CEDD81E" w14:textId="77777777" w:rsidR="006B5170" w:rsidRPr="007378C9" w:rsidRDefault="006B5170" w:rsidP="006B5170">
      <w:pPr>
        <w:spacing w:after="120"/>
        <w:ind w:left="993" w:hanging="993"/>
        <w:rPr>
          <w:rFonts w:ascii="Arial" w:hAnsi="Arial" w:cs="Arial"/>
          <w:lang w:val="en-US"/>
        </w:rPr>
      </w:pPr>
    </w:p>
    <w:p w14:paraId="1B88AF79" w14:textId="77777777" w:rsidR="006B5170" w:rsidRDefault="006B5170" w:rsidP="006B517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</w:t>
      </w:r>
      <w:r>
        <w:rPr>
          <w:rFonts w:ascii="Arial" w:hAnsi="Arial" w:cs="Arial" w:hint="eastAsia"/>
          <w:b/>
          <w:lang w:eastAsia="zh-CN"/>
        </w:rPr>
        <w:t>2</w:t>
      </w:r>
      <w:r>
        <w:rPr>
          <w:rFonts w:ascii="Arial" w:hAnsi="Arial" w:cs="Arial"/>
          <w:b/>
        </w:rPr>
        <w:t xml:space="preserve"> Meetings:</w:t>
      </w:r>
    </w:p>
    <w:p w14:paraId="15047DDA" w14:textId="75E24C38" w:rsidR="00440713" w:rsidRDefault="006B5170" w:rsidP="00B76D6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 w:rsidRPr="00461257">
        <w:rPr>
          <w:rFonts w:ascii="Arial" w:hAnsi="Arial" w:cs="Arial"/>
          <w:bCs/>
        </w:rPr>
        <w:t>TSG-RAN</w:t>
      </w:r>
      <w:r>
        <w:rPr>
          <w:rFonts w:ascii="Arial" w:hAnsi="Arial" w:cs="Arial" w:hint="eastAsia"/>
          <w:bCs/>
          <w:lang w:eastAsia="zh-CN"/>
        </w:rPr>
        <w:t xml:space="preserve"> WG2</w:t>
      </w:r>
      <w:r w:rsidRPr="00461257">
        <w:rPr>
          <w:rFonts w:ascii="Arial" w:hAnsi="Arial" w:cs="Arial"/>
          <w:bCs/>
        </w:rPr>
        <w:t xml:space="preserve"> Meeting #</w:t>
      </w:r>
      <w:r>
        <w:rPr>
          <w:rFonts w:ascii="Arial" w:hAnsi="Arial" w:cs="Arial" w:hint="eastAsia"/>
          <w:bCs/>
          <w:lang w:eastAsia="zh-CN"/>
        </w:rPr>
        <w:t>10</w:t>
      </w:r>
      <w:r w:rsidR="00CE3EC5">
        <w:rPr>
          <w:rFonts w:ascii="Arial" w:hAnsi="Arial" w:cs="Arial"/>
          <w:bCs/>
          <w:lang w:eastAsia="zh-CN"/>
        </w:rPr>
        <w:t>7</w:t>
      </w:r>
      <w:r w:rsidR="00CE3EC5">
        <w:rPr>
          <w:rFonts w:ascii="Arial" w:hAnsi="Arial" w:cs="Arial"/>
          <w:bCs/>
          <w:lang w:eastAsia="zh-CN"/>
        </w:rPr>
        <w:tab/>
      </w:r>
      <w:r w:rsidR="00D02F51">
        <w:rPr>
          <w:rFonts w:ascii="Arial" w:hAnsi="Arial" w:cs="Arial"/>
          <w:bCs/>
          <w:lang w:eastAsia="zh-CN"/>
        </w:rPr>
        <w:t>26 - 30</w:t>
      </w:r>
      <w:r w:rsidRPr="003F37BF">
        <w:rPr>
          <w:rFonts w:ascii="Arial" w:hAnsi="Arial" w:cs="Arial"/>
          <w:bCs/>
          <w:lang w:eastAsia="zh-CN"/>
        </w:rPr>
        <w:t xml:space="preserve"> </w:t>
      </w:r>
      <w:r w:rsidR="00D02F51">
        <w:rPr>
          <w:rFonts w:ascii="Arial" w:hAnsi="Arial" w:cs="Arial"/>
          <w:bCs/>
          <w:lang w:eastAsia="zh-CN"/>
        </w:rPr>
        <w:t>August</w:t>
      </w:r>
      <w:r>
        <w:rPr>
          <w:rFonts w:ascii="Arial" w:hAnsi="Arial" w:cs="Arial"/>
          <w:bCs/>
          <w:lang w:eastAsia="zh-CN"/>
        </w:rPr>
        <w:t xml:space="preserve"> 201</w:t>
      </w:r>
      <w:r w:rsidR="00D02F51">
        <w:rPr>
          <w:rFonts w:ascii="Arial" w:hAnsi="Arial" w:cs="Arial"/>
          <w:bCs/>
          <w:lang w:eastAsia="zh-CN"/>
        </w:rPr>
        <w:t>9</w:t>
      </w:r>
      <w:r w:rsidRPr="003F37BF">
        <w:rPr>
          <w:rFonts w:ascii="Arial" w:hAnsi="Arial" w:cs="Arial"/>
          <w:bCs/>
          <w:lang w:eastAsia="zh-CN"/>
        </w:rPr>
        <w:t xml:space="preserve">   </w:t>
      </w:r>
      <w:r w:rsidRPr="003F37BF"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 xml:space="preserve">                     </w:t>
      </w:r>
      <w:r w:rsidR="005338AF">
        <w:rPr>
          <w:rFonts w:ascii="Arial" w:hAnsi="Arial" w:cs="Arial"/>
          <w:bCs/>
          <w:lang w:eastAsia="zh-CN"/>
        </w:rPr>
        <w:t>Prague</w:t>
      </w:r>
      <w:r>
        <w:rPr>
          <w:rFonts w:ascii="Arial" w:hAnsi="Arial" w:cs="Arial"/>
          <w:bCs/>
          <w:lang w:eastAsia="zh-CN"/>
        </w:rPr>
        <w:t xml:space="preserve">, </w:t>
      </w:r>
      <w:r w:rsidR="005338AF">
        <w:rPr>
          <w:rFonts w:ascii="Arial" w:hAnsi="Arial" w:cs="Arial"/>
          <w:bCs/>
          <w:lang w:eastAsia="zh-CN"/>
        </w:rPr>
        <w:t>CZ</w:t>
      </w:r>
    </w:p>
    <w:p w14:paraId="716C64EB" w14:textId="65919B78" w:rsidR="00756116" w:rsidRDefault="00756116" w:rsidP="0075611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 w:rsidRPr="00461257">
        <w:rPr>
          <w:rFonts w:ascii="Arial" w:hAnsi="Arial" w:cs="Arial"/>
          <w:bCs/>
        </w:rPr>
        <w:t>TSG-RAN</w:t>
      </w:r>
      <w:r>
        <w:rPr>
          <w:rFonts w:ascii="Arial" w:hAnsi="Arial" w:cs="Arial" w:hint="eastAsia"/>
          <w:bCs/>
          <w:lang w:eastAsia="zh-CN"/>
        </w:rPr>
        <w:t xml:space="preserve"> WG2</w:t>
      </w:r>
      <w:r w:rsidRPr="00461257">
        <w:rPr>
          <w:rFonts w:ascii="Arial" w:hAnsi="Arial" w:cs="Arial"/>
          <w:bCs/>
        </w:rPr>
        <w:t xml:space="preserve"> Meeting #</w:t>
      </w:r>
      <w:r>
        <w:rPr>
          <w:rFonts w:ascii="Arial" w:hAnsi="Arial" w:cs="Arial"/>
          <w:bCs/>
        </w:rPr>
        <w:t>106</w:t>
      </w:r>
      <w:r>
        <w:rPr>
          <w:rFonts w:ascii="Arial" w:hAnsi="Arial" w:cs="Arial"/>
          <w:bCs/>
          <w:lang w:eastAsia="zh-CN"/>
        </w:rPr>
        <w:t xml:space="preserve"> 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color w:val="000000"/>
        </w:rPr>
        <w:t>1</w:t>
      </w:r>
      <w:r w:rsidR="004114FA">
        <w:rPr>
          <w:rFonts w:ascii="Arial" w:hAnsi="Arial" w:cs="Arial"/>
          <w:bCs/>
          <w:color w:val="000000"/>
        </w:rPr>
        <w:t>4</w:t>
      </w:r>
      <w:r w:rsidRPr="006B5170">
        <w:rPr>
          <w:rFonts w:ascii="Arial" w:hAnsi="Arial" w:cs="Arial"/>
          <w:bCs/>
          <w:color w:val="000000"/>
        </w:rPr>
        <w:t xml:space="preserve"> - 1</w:t>
      </w:r>
      <w:r w:rsidR="004114FA">
        <w:rPr>
          <w:rFonts w:ascii="Arial" w:hAnsi="Arial" w:cs="Arial"/>
          <w:bCs/>
          <w:color w:val="000000"/>
        </w:rPr>
        <w:t>8</w:t>
      </w:r>
      <w:r w:rsidRPr="006B5170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>October</w:t>
      </w:r>
      <w:r w:rsidRPr="006B5170">
        <w:rPr>
          <w:rFonts w:ascii="Arial" w:hAnsi="Arial" w:cs="Arial"/>
          <w:bCs/>
          <w:color w:val="000000"/>
        </w:rPr>
        <w:t xml:space="preserve"> 201</w:t>
      </w:r>
      <w:r>
        <w:rPr>
          <w:rFonts w:ascii="Arial" w:hAnsi="Arial" w:cs="Arial"/>
          <w:bCs/>
          <w:color w:val="000000"/>
        </w:rPr>
        <w:t>9</w:t>
      </w:r>
      <w:r w:rsidRPr="006B5170">
        <w:rPr>
          <w:rFonts w:ascii="Arial" w:hAnsi="Arial" w:cs="Arial"/>
          <w:bCs/>
          <w:color w:val="000000"/>
        </w:rPr>
        <w:t xml:space="preserve">   </w:t>
      </w:r>
      <w:r w:rsidRPr="003F37BF"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 xml:space="preserve">                     TBD, China</w:t>
      </w:r>
    </w:p>
    <w:p w14:paraId="0592F277" w14:textId="77777777" w:rsidR="00756116" w:rsidRDefault="00756116" w:rsidP="00B76D6D">
      <w:pPr>
        <w:tabs>
          <w:tab w:val="left" w:pos="5103"/>
        </w:tabs>
        <w:spacing w:after="120"/>
        <w:ind w:left="2268" w:hanging="2268"/>
      </w:pPr>
    </w:p>
    <w:sectPr w:rsidR="0075611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2F650C" w14:textId="77777777" w:rsidR="00596143" w:rsidRDefault="00596143" w:rsidP="00DC1FD1">
      <w:r>
        <w:separator/>
      </w:r>
    </w:p>
  </w:endnote>
  <w:endnote w:type="continuationSeparator" w:id="0">
    <w:p w14:paraId="6F08833B" w14:textId="77777777" w:rsidR="00596143" w:rsidRDefault="00596143" w:rsidP="00DC1F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1FD2AF" w14:textId="77777777" w:rsidR="00596143" w:rsidRDefault="00596143" w:rsidP="00DC1FD1">
      <w:r>
        <w:separator/>
      </w:r>
    </w:p>
  </w:footnote>
  <w:footnote w:type="continuationSeparator" w:id="0">
    <w:p w14:paraId="5E2FF657" w14:textId="77777777" w:rsidR="00596143" w:rsidRDefault="00596143" w:rsidP="00DC1F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782E46"/>
    <w:multiLevelType w:val="hybridMultilevel"/>
    <w:tmpl w:val="D2188E2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E656F0D"/>
    <w:multiLevelType w:val="hybridMultilevel"/>
    <w:tmpl w:val="C0ECB562"/>
    <w:lvl w:ilvl="0" w:tplc="C6D687F8">
      <w:start w:val="1"/>
      <w:numFmt w:val="decimal"/>
      <w:lvlText w:val="%1"/>
      <w:lvlJc w:val="left"/>
      <w:pPr>
        <w:ind w:left="1619" w:hanging="360"/>
      </w:pPr>
    </w:lvl>
    <w:lvl w:ilvl="1" w:tplc="08090019">
      <w:start w:val="1"/>
      <w:numFmt w:val="lowerLetter"/>
      <w:lvlText w:val="%2."/>
      <w:lvlJc w:val="left"/>
      <w:pPr>
        <w:ind w:left="2339" w:hanging="360"/>
      </w:pPr>
    </w:lvl>
    <w:lvl w:ilvl="2" w:tplc="0809001B">
      <w:start w:val="1"/>
      <w:numFmt w:val="lowerRoman"/>
      <w:lvlText w:val="%3."/>
      <w:lvlJc w:val="right"/>
      <w:pPr>
        <w:ind w:left="3059" w:hanging="180"/>
      </w:pPr>
    </w:lvl>
    <w:lvl w:ilvl="3" w:tplc="0809000F">
      <w:start w:val="1"/>
      <w:numFmt w:val="decimal"/>
      <w:lvlText w:val="%4."/>
      <w:lvlJc w:val="left"/>
      <w:pPr>
        <w:ind w:left="3779" w:hanging="360"/>
      </w:pPr>
    </w:lvl>
    <w:lvl w:ilvl="4" w:tplc="08090019">
      <w:start w:val="1"/>
      <w:numFmt w:val="lowerLetter"/>
      <w:lvlText w:val="%5."/>
      <w:lvlJc w:val="left"/>
      <w:pPr>
        <w:ind w:left="4499" w:hanging="360"/>
      </w:pPr>
    </w:lvl>
    <w:lvl w:ilvl="5" w:tplc="0809001B">
      <w:start w:val="1"/>
      <w:numFmt w:val="lowerRoman"/>
      <w:lvlText w:val="%6."/>
      <w:lvlJc w:val="right"/>
      <w:pPr>
        <w:ind w:left="5219" w:hanging="180"/>
      </w:pPr>
    </w:lvl>
    <w:lvl w:ilvl="6" w:tplc="0809000F">
      <w:start w:val="1"/>
      <w:numFmt w:val="decimal"/>
      <w:lvlText w:val="%7."/>
      <w:lvlJc w:val="left"/>
      <w:pPr>
        <w:ind w:left="5939" w:hanging="360"/>
      </w:pPr>
    </w:lvl>
    <w:lvl w:ilvl="7" w:tplc="08090019">
      <w:start w:val="1"/>
      <w:numFmt w:val="lowerLetter"/>
      <w:lvlText w:val="%8."/>
      <w:lvlJc w:val="left"/>
      <w:pPr>
        <w:ind w:left="6659" w:hanging="360"/>
      </w:pPr>
    </w:lvl>
    <w:lvl w:ilvl="8" w:tplc="0809001B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57824E92"/>
    <w:multiLevelType w:val="hybridMultilevel"/>
    <w:tmpl w:val="11F082F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5BF51871"/>
    <w:multiLevelType w:val="hybridMultilevel"/>
    <w:tmpl w:val="A018430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7BAC5558"/>
    <w:multiLevelType w:val="hybridMultilevel"/>
    <w:tmpl w:val="70700B74"/>
    <w:lvl w:ilvl="0" w:tplc="08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 w15:restartNumberingAfterBreak="0">
    <w:nsid w:val="7C9C2D3E"/>
    <w:multiLevelType w:val="hybridMultilevel"/>
    <w:tmpl w:val="AF502D70"/>
    <w:lvl w:ilvl="0" w:tplc="BAC6B61A">
      <w:start w:val="1"/>
      <w:numFmt w:val="decimal"/>
      <w:lvlText w:val="%1."/>
      <w:lvlJc w:val="left"/>
      <w:pPr>
        <w:ind w:left="1080" w:hanging="360"/>
      </w:pPr>
      <w:rPr>
        <w:rFonts w:eastAsia="SimSun"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5170"/>
    <w:rsid w:val="000332BD"/>
    <w:rsid w:val="00037B5D"/>
    <w:rsid w:val="00040FE2"/>
    <w:rsid w:val="00056AB1"/>
    <w:rsid w:val="00065B6A"/>
    <w:rsid w:val="00066549"/>
    <w:rsid w:val="0008424C"/>
    <w:rsid w:val="00090AC8"/>
    <w:rsid w:val="0009126C"/>
    <w:rsid w:val="000A59CA"/>
    <w:rsid w:val="000B5478"/>
    <w:rsid w:val="00122BE7"/>
    <w:rsid w:val="0012625B"/>
    <w:rsid w:val="00145DC9"/>
    <w:rsid w:val="00146792"/>
    <w:rsid w:val="00157502"/>
    <w:rsid w:val="001578CB"/>
    <w:rsid w:val="0017071A"/>
    <w:rsid w:val="001722EE"/>
    <w:rsid w:val="001955E8"/>
    <w:rsid w:val="001A07ED"/>
    <w:rsid w:val="001A6F6E"/>
    <w:rsid w:val="001E1B02"/>
    <w:rsid w:val="00200AE1"/>
    <w:rsid w:val="0020497B"/>
    <w:rsid w:val="002065CB"/>
    <w:rsid w:val="00212E6C"/>
    <w:rsid w:val="00236F14"/>
    <w:rsid w:val="002534C2"/>
    <w:rsid w:val="00281351"/>
    <w:rsid w:val="0028274D"/>
    <w:rsid w:val="002B6064"/>
    <w:rsid w:val="002C260B"/>
    <w:rsid w:val="00306DE8"/>
    <w:rsid w:val="00307ADF"/>
    <w:rsid w:val="00357742"/>
    <w:rsid w:val="0036784E"/>
    <w:rsid w:val="00377E22"/>
    <w:rsid w:val="00391AB3"/>
    <w:rsid w:val="003A3A70"/>
    <w:rsid w:val="003A7964"/>
    <w:rsid w:val="003B3642"/>
    <w:rsid w:val="003B3707"/>
    <w:rsid w:val="003B6BB9"/>
    <w:rsid w:val="003E1AE4"/>
    <w:rsid w:val="003E2EA6"/>
    <w:rsid w:val="003F7EA4"/>
    <w:rsid w:val="004114FA"/>
    <w:rsid w:val="0041178A"/>
    <w:rsid w:val="00414E77"/>
    <w:rsid w:val="00417D43"/>
    <w:rsid w:val="00426B35"/>
    <w:rsid w:val="00434CE3"/>
    <w:rsid w:val="00440713"/>
    <w:rsid w:val="00480768"/>
    <w:rsid w:val="00495E0F"/>
    <w:rsid w:val="004A7281"/>
    <w:rsid w:val="004C0634"/>
    <w:rsid w:val="004C13BA"/>
    <w:rsid w:val="004C786E"/>
    <w:rsid w:val="004D6429"/>
    <w:rsid w:val="004E0D07"/>
    <w:rsid w:val="004F2211"/>
    <w:rsid w:val="004F41B5"/>
    <w:rsid w:val="005338AF"/>
    <w:rsid w:val="0054163A"/>
    <w:rsid w:val="005559D7"/>
    <w:rsid w:val="00556D7C"/>
    <w:rsid w:val="00560215"/>
    <w:rsid w:val="00577FE9"/>
    <w:rsid w:val="005840EE"/>
    <w:rsid w:val="00596143"/>
    <w:rsid w:val="005C59A4"/>
    <w:rsid w:val="005D33B8"/>
    <w:rsid w:val="005D6B81"/>
    <w:rsid w:val="00614F9D"/>
    <w:rsid w:val="006418AC"/>
    <w:rsid w:val="00666B1C"/>
    <w:rsid w:val="00667419"/>
    <w:rsid w:val="00673A06"/>
    <w:rsid w:val="00686EDC"/>
    <w:rsid w:val="006B5170"/>
    <w:rsid w:val="007001D5"/>
    <w:rsid w:val="007333DE"/>
    <w:rsid w:val="00740D39"/>
    <w:rsid w:val="00752BA0"/>
    <w:rsid w:val="0075462A"/>
    <w:rsid w:val="00756116"/>
    <w:rsid w:val="0079049C"/>
    <w:rsid w:val="007A02A7"/>
    <w:rsid w:val="007A674F"/>
    <w:rsid w:val="007B07AE"/>
    <w:rsid w:val="007C5CDD"/>
    <w:rsid w:val="007F41B9"/>
    <w:rsid w:val="00811861"/>
    <w:rsid w:val="0081431A"/>
    <w:rsid w:val="0084209C"/>
    <w:rsid w:val="00846453"/>
    <w:rsid w:val="008740C3"/>
    <w:rsid w:val="008956AB"/>
    <w:rsid w:val="008A49AA"/>
    <w:rsid w:val="00905DD6"/>
    <w:rsid w:val="0091698C"/>
    <w:rsid w:val="0096440A"/>
    <w:rsid w:val="00977AF3"/>
    <w:rsid w:val="009820A8"/>
    <w:rsid w:val="00984777"/>
    <w:rsid w:val="009E37E7"/>
    <w:rsid w:val="00A1654B"/>
    <w:rsid w:val="00AE4ACC"/>
    <w:rsid w:val="00AF56AD"/>
    <w:rsid w:val="00AF7DD9"/>
    <w:rsid w:val="00B169A3"/>
    <w:rsid w:val="00B37790"/>
    <w:rsid w:val="00B50D72"/>
    <w:rsid w:val="00B52F27"/>
    <w:rsid w:val="00B6000D"/>
    <w:rsid w:val="00B76D6D"/>
    <w:rsid w:val="00BA6062"/>
    <w:rsid w:val="00BD231E"/>
    <w:rsid w:val="00C04F02"/>
    <w:rsid w:val="00C24CEE"/>
    <w:rsid w:val="00C535E1"/>
    <w:rsid w:val="00C63930"/>
    <w:rsid w:val="00C9662F"/>
    <w:rsid w:val="00CA78E9"/>
    <w:rsid w:val="00CB12E3"/>
    <w:rsid w:val="00CE3EC5"/>
    <w:rsid w:val="00CF3BE3"/>
    <w:rsid w:val="00D02F51"/>
    <w:rsid w:val="00D12FD1"/>
    <w:rsid w:val="00D16D70"/>
    <w:rsid w:val="00D23579"/>
    <w:rsid w:val="00D421A2"/>
    <w:rsid w:val="00D70FC1"/>
    <w:rsid w:val="00D772BF"/>
    <w:rsid w:val="00D91CF6"/>
    <w:rsid w:val="00D935FE"/>
    <w:rsid w:val="00D95402"/>
    <w:rsid w:val="00DB5124"/>
    <w:rsid w:val="00DC1FD1"/>
    <w:rsid w:val="00DD0B0E"/>
    <w:rsid w:val="00DD38B2"/>
    <w:rsid w:val="00DE69EF"/>
    <w:rsid w:val="00DF0A3D"/>
    <w:rsid w:val="00DF55F5"/>
    <w:rsid w:val="00E00F94"/>
    <w:rsid w:val="00E21A04"/>
    <w:rsid w:val="00E22D4B"/>
    <w:rsid w:val="00E707B4"/>
    <w:rsid w:val="00E81B8A"/>
    <w:rsid w:val="00ED15D2"/>
    <w:rsid w:val="00ED1A2A"/>
    <w:rsid w:val="00ED446B"/>
    <w:rsid w:val="00EF00BF"/>
    <w:rsid w:val="00EF12A6"/>
    <w:rsid w:val="00EF58E4"/>
    <w:rsid w:val="00F036BF"/>
    <w:rsid w:val="00F439EE"/>
    <w:rsid w:val="00F446F2"/>
    <w:rsid w:val="00F463FE"/>
    <w:rsid w:val="00F61470"/>
    <w:rsid w:val="00F7032E"/>
    <w:rsid w:val="00FC13E5"/>
    <w:rsid w:val="00FE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4C089046"/>
  <w15:chartTrackingRefBased/>
  <w15:docId w15:val="{08355822-6A54-498A-AEF6-8E6751C443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B5170"/>
    <w:pPr>
      <w:spacing w:after="0" w:line="240" w:lineRule="auto"/>
    </w:pPr>
    <w:rPr>
      <w:rFonts w:ascii="Times New Roman" w:eastAsia="SimSun" w:hAnsi="Times New Roman" w:cs="Times New Roman"/>
      <w:sz w:val="20"/>
      <w:szCs w:val="20"/>
    </w:rPr>
  </w:style>
  <w:style w:type="paragraph" w:styleId="Heading4">
    <w:name w:val="heading 4"/>
    <w:aliases w:val="h4"/>
    <w:basedOn w:val="Normal"/>
    <w:next w:val="Normal"/>
    <w:link w:val="Heading4Char"/>
    <w:qFormat/>
    <w:rsid w:val="006B5170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rsid w:val="006B517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rsid w:val="006B5170"/>
    <w:rPr>
      <w:rFonts w:ascii="Arial" w:eastAsia="SimSun" w:hAnsi="Arial" w:cs="Times New Roman"/>
      <w:b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6B5170"/>
    <w:rPr>
      <w:rFonts w:ascii="Arial" w:eastAsia="SimSun" w:hAnsi="Arial" w:cs="Times New Roman"/>
      <w:b/>
      <w:color w:val="0000FF"/>
      <w:sz w:val="20"/>
      <w:szCs w:val="20"/>
    </w:rPr>
  </w:style>
  <w:style w:type="paragraph" w:styleId="BodyText">
    <w:name w:val="Body Text"/>
    <w:basedOn w:val="Normal"/>
    <w:link w:val="BodyTextChar"/>
    <w:semiHidden/>
    <w:rsid w:val="006B5170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6B5170"/>
    <w:rPr>
      <w:rFonts w:ascii="Arial" w:eastAsia="SimSun" w:hAnsi="Arial" w:cs="Arial"/>
      <w:color w:val="FF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6B5170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4E0D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E0D07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E0D07"/>
    <w:rPr>
      <w:rFonts w:ascii="Times New Roman" w:eastAsia="SimSu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E0D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E0D07"/>
    <w:rPr>
      <w:rFonts w:ascii="Times New Roman" w:eastAsia="SimSu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0D0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0D07"/>
    <w:rPr>
      <w:rFonts w:ascii="Segoe UI" w:eastAsia="SimSun" w:hAnsi="Segoe UI" w:cs="Segoe UI"/>
      <w:sz w:val="18"/>
      <w:szCs w:val="18"/>
    </w:rPr>
  </w:style>
  <w:style w:type="paragraph" w:styleId="Caption">
    <w:name w:val="caption"/>
    <w:basedOn w:val="Normal"/>
    <w:next w:val="Normal"/>
    <w:qFormat/>
    <w:rsid w:val="00F7032E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eastAsia="en-GB"/>
    </w:rPr>
  </w:style>
  <w:style w:type="table" w:styleId="TableGrid">
    <w:name w:val="Table Grid"/>
    <w:basedOn w:val="TableNormal"/>
    <w:uiPriority w:val="39"/>
    <w:rsid w:val="00F7032E"/>
    <w:pPr>
      <w:spacing w:after="0" w:line="240" w:lineRule="auto"/>
    </w:pPr>
    <w:rPr>
      <w:rFonts w:ascii="Calibri" w:eastAsia="Calibri" w:hAnsi="Calibri" w:cs="Times New Roman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ED446B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D446B"/>
    <w:rPr>
      <w:rFonts w:ascii="Arial" w:eastAsia="MS Mincho" w:hAnsi="Arial" w:cs="Times New Roman"/>
      <w:sz w:val="20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313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4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3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9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7" ma:contentTypeDescription="EriCOLL Document Content Type" ma:contentTypeScope="" ma:versionID="1cb2f841e6db5a42d1fc1bebffb4d477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084f5d9e45df14eb662dfc09474049fc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5NUHHDQN7SK2-1476151046-46707</_dlc_DocId>
    <_dlc_DocIdUrl xmlns="f166a696-7b5b-4ccd-9f0c-ffde0cceec81">
      <Url>https://ericsson.sharepoint.com/sites/star/_layouts/15/DocIdRedir.aspx?ID=5NUHHDQN7SK2-1476151046-46707</Url>
      <Description>5NUHHDQN7SK2-1476151046-46707</Description>
    </_dlc_DocIdUrl>
  </documentManagement>
</p:properties>
</file>

<file path=customXml/itemProps1.xml><?xml version="1.0" encoding="utf-8"?>
<ds:datastoreItem xmlns:ds="http://schemas.openxmlformats.org/officeDocument/2006/customXml" ds:itemID="{605ED52E-F607-41D9-9C38-E4833E7BE81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104C6FC-F5BF-4124-9B81-1360418D07BE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D3782FB-AAC8-42BE-AEB7-34C4C84F8BD8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04B52DEF-E991-44C6-AB3F-428F63B715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1470CD3-94FE-4A4A-9588-AD0126068264}">
  <ds:schemaRefs>
    <ds:schemaRef ds:uri="f166a696-7b5b-4ccd-9f0c-ffde0cceec81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http://schemas.microsoft.com/office/2006/documentManagement/types"/>
    <ds:schemaRef ds:uri="611109f9-ed58-4498-a270-1fb2086a5321"/>
    <ds:schemaRef ds:uri="http://purl.org/dc/terms/"/>
    <ds:schemaRef ds:uri="d8762117-8292-4133-b1c7-eab5c6487cfd"/>
    <ds:schemaRef ds:uri="http://purl.org/dc/dcmitype/"/>
    <ds:schemaRef ds:uri="http://schemas.microsoft.com/office/infopath/2007/PartnerControls"/>
    <ds:schemaRef ds:uri="http://schemas.microsoft.com/sharepoint/v4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399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Nair, Suresh P. (Nokia - US/Murray Hill)</cp:lastModifiedBy>
  <cp:revision>2</cp:revision>
  <dcterms:created xsi:type="dcterms:W3CDTF">2019-06-17T02:30:00Z</dcterms:created>
  <dcterms:modified xsi:type="dcterms:W3CDTF">2019-06-17T02:30:00Z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EriCOLLCategory">
    <vt:lpwstr/>
  </property>
  <property fmtid="{D5CDD505-2E9C-101B-9397-08002B2CF9AE}" pid="4" name="TaxKeyword">
    <vt:lpwstr/>
  </property>
  <property fmtid="{D5CDD505-2E9C-101B-9397-08002B2CF9AE}" pid="5" name="EriCOLLCountry">
    <vt:lpwstr/>
  </property>
  <property fmtid="{D5CDD505-2E9C-101B-9397-08002B2CF9AE}" pid="6" name="EriCOLLCompetence">
    <vt:lpwstr/>
  </property>
  <property fmtid="{D5CDD505-2E9C-101B-9397-08002B2CF9AE}" pid="7" name="EriCOLLProcess">
    <vt:lpwstr/>
  </property>
  <property fmtid="{D5CDD505-2E9C-101B-9397-08002B2CF9AE}" pid="8" name="EriCOLLOrganizationUnit">
    <vt:lpwstr/>
  </property>
  <property fmtid="{D5CDD505-2E9C-101B-9397-08002B2CF9AE}" pid="9" name="EriCOLLCustomer">
    <vt:lpwstr/>
  </property>
  <property fmtid="{D5CDD505-2E9C-101B-9397-08002B2CF9AE}" pid="10" name="EriCOLLProducts">
    <vt:lpwstr/>
  </property>
  <property fmtid="{D5CDD505-2E9C-101B-9397-08002B2CF9AE}" pid="11" name="EriCOLLProjects">
    <vt:lpwstr/>
  </property>
  <property fmtid="{D5CDD505-2E9C-101B-9397-08002B2CF9AE}" pid="12" name="_dlc_DocIdItemGuid">
    <vt:lpwstr>f80d821f-62bf-412c-9406-a06ebc20227d</vt:lpwstr>
  </property>
  <property fmtid="{D5CDD505-2E9C-101B-9397-08002B2CF9AE}" pid="13" name="_2015_ms_pID_725343">
    <vt:lpwstr>(2)fzN4bPUzNEkxcl7mqb00i5JaoM4eKRNZAjTaZttr/6r5+Bys1/wxvWiDmHxc6dTWF5yVQjQa
ZayQ1OkZ8f5o4ZcW0E3rdzZU/nUUj850trOcALQudkAM92fjkvkNXbqOFYL02t78nah9hLAO
sLNeO1OPg/cu68mcVso7n9O6aYOPRj6MYfijSEEMDqL6blHk9odIAKyPaKFwkR3CVpFje0Vk
ESwovzNhGjiDXsW4X/</vt:lpwstr>
  </property>
  <property fmtid="{D5CDD505-2E9C-101B-9397-08002B2CF9AE}" pid="14" name="_2015_ms_pID_7253431">
    <vt:lpwstr>OiE+L74PGLEdLTz2OOlpaTJPJESVWqY8jnurZwnrDZ7jh4qpkyqNMr
dBb6Z8F/mOo1XdsUHYz2pt5UXnqg//iCjnvN9GZ10r7tLwZguX2GI1SASjyk6tC+2vvQL4Sp
6Jlqw7jqv/lW+XQkNz60EdJyBRQiNDFRt0iNgQUPyaOP63tPdpYH6GMRYsYM45J2UbL0WDx1
+C73SYOhpgH53CcV</vt:lpwstr>
  </property>
</Properties>
</file>